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쿨롱 비틀림 저울 가상 실험 보고서</w:t>
      </w:r>
    </w:p>
    <w:p>
      <w:pPr/>
      <w:r>
        <w:t xml:space="preserve">Oct 19, 2026</w:t>
      </w:r>
    </w:p>
    <w:p>
      <w:pPr>
        <w:pStyle w:val="Heading2"/>
      </w:pPr>
      <w:r>
        <w:t xml:space="preserve">실험 개요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205"/>
        <w:gridCol w:w="2205"/>
        <w:gridCol w:w="2205"/>
        <w:gridCol w:w="2744"/>
      </w:tblGrid>
      <w:tr>
        <w:trPr>
          <w:tblHeader/>
        </w:trPr>
        <w:tc>
          <w:tcPr>
            <w:tcW w:w="2205" w:type="dxa"/>
            <w:shd w:val="clear" w:color="auto" w:fill="F2F2F2"/>
          </w:tcPr>
          <w:p>
            <w:pPr/>
            <w:r>
              <w:t xml:space="preserve">학번</w:t>
            </w:r>
          </w:p>
        </w:tc>
        <w:tc>
          <w:tcPr>
            <w:tcW w:w="2205" w:type="dxa"/>
            <w:shd w:val="clear" w:color="auto" w:fill="F2F2F2"/>
          </w:tcPr>
          <w:p>
            <w:pPr/>
            <w:r>
              <w:t xml:space="preserve">이름</w:t>
            </w:r>
          </w:p>
        </w:tc>
        <w:tc>
          <w:tcPr>
            <w:tcW w:w="2205" w:type="dxa"/>
            <w:shd w:val="clear" w:color="auto" w:fill="F2F2F2"/>
          </w:tcPr>
          <w:p>
            <w:pPr/>
            <w:r>
              <w:t xml:space="preserve">모둠</w:t>
            </w:r>
          </w:p>
        </w:tc>
        <w:tc>
          <w:tcPr>
            <w:tcW w:w="2744" w:type="dxa"/>
            <w:shd w:val="clear" w:color="auto" w:fill="F2F2F2"/>
          </w:tcPr>
          <w:p>
            <w:pPr/>
            <w:r>
              <w:t xml:space="preserve">실험일</w:t>
            </w:r>
          </w:p>
        </w:tc>
      </w:tr>
      <w:tr>
        <w:tc>
          <w:tcPr>
            <w:tcW w:w="2205" w:type="dxa"/>
          </w:tcPr>
          <w:p>
            <w:pPr/>
          </w:p>
        </w:tc>
        <w:tc>
          <w:tcPr>
            <w:tcW w:w="2205" w:type="dxa"/>
          </w:tcPr>
          <w:p>
            <w:pPr/>
          </w:p>
        </w:tc>
        <w:tc>
          <w:tcPr>
            <w:tcW w:w="2205" w:type="dxa"/>
          </w:tcPr>
          <w:p>
            <w:pPr/>
          </w:p>
        </w:tc>
        <w:tc>
          <w:tcPr>
            <w:tcW w:w="2744" w:type="dxa"/>
          </w:tcPr>
          <w:p>
            <w:pPr/>
          </w:p>
        </w:tc>
      </w:tr>
    </w:tbl>
    <w:p>
      <w:pPr/>
      <w:r>
        <w:rPr>
          <w:b/>
        </w:rPr>
        <w:t xml:space="preserve">실험 목표</w:t>
      </w:r>
    </w:p>
    <w:p>
      <w:pPr>
        <w:pStyle w:val="ListParagraph"/>
        <w:numPr>
          <w:ilvl w:val="0"/>
          <w:numId w:val="2"/>
        </w:numPr>
      </w:pPr>
      <w:r>
        <w:t xml:space="preserve">비틀림 저울이 아주 작은 전기력을 </w:t>
      </w:r>
      <w:r>
        <w:rPr>
          <w:b/>
        </w:rPr>
        <w:t xml:space="preserve">각도</w:t>
      </w:r>
      <w:r>
        <w:t xml:space="preserve">로 바꿔 측정하는 원리를 설명할 수 있다.</w:t>
      </w:r>
    </w:p>
    <w:p>
      <w:pPr>
        <w:pStyle w:val="ListParagraph"/>
        <w:numPr>
          <w:ilvl w:val="0"/>
          <w:numId w:val="2"/>
        </w:numPr>
      </w:pPr>
      <w:r>
        <w:t xml:space="preserve">두 전하 사이의 거리를 바꿔 가며 측정하여 </w:t>
      </w:r>
      <w:r>
        <w:rPr>
          <w:b/>
        </w:rPr>
        <w:t xml:space="preserve">전기력이 거리의 제곱에 반비례</w:t>
      </w:r>
      <w:r>
        <w:t xml:space="preserve">함을 확인할 수 있다.</w:t>
      </w:r>
    </w:p>
    <w:p>
      <w:pPr>
        <w:pStyle w:val="ListParagraph"/>
        <w:numPr>
          <w:ilvl w:val="0"/>
          <w:numId w:val="2"/>
        </w:numPr>
      </w:pPr>
      <w:r>
        <w:t xml:space="preserve">전하량을 절반으로 줄여 </w:t>
      </w:r>
      <w:r>
        <w:rPr>
          <w:b/>
        </w:rPr>
        <w:t xml:space="preserve">전기력이 전하량에 비례</w:t>
      </w:r>
      <w:r>
        <w:t xml:space="preserve">함을 확인할 수 있다.</w:t>
      </w:r>
    </w:p>
    <w:p>
      <w:pPr>
        <w:pStyle w:val="ListParagraph"/>
        <w:numPr>
          <w:ilvl w:val="0"/>
          <w:numId w:val="2"/>
        </w:numPr>
      </w:pPr>
      <w:r>
        <w:t xml:space="preserve">측정값으로 **전기력의 실제 크기(N)**를 계산하고, 오차의 원인을 논의할 수 있다.</w:t>
      </w:r>
    </w:p>
    <w:p>
      <w:pPr/>
      <w:r>
        <w:rPr>
          <w:b/>
        </w:rPr>
        <w:t xml:space="preserve">준비</w:t>
      </w:r>
    </w:p>
    <w:p>
      <w:pPr>
        <w:pStyle w:val="ListParagraph"/>
        <w:numPr>
          <w:ilvl w:val="0"/>
          <w:numId w:val="3"/>
        </w:numPr>
      </w:pPr>
      <w:r>
        <w:t xml:space="preserve">가상 실험실: </w:t>
      </w:r>
      <w:hyperlink r:id="rId3" w:history="1">
        <w:r>
          <w:rPr>
            <w:rStyle w:val="Hyperlink"/>
          </w:rPr>
          <w:t xml:space="preserve">쿨롱의 비틀림 저울 · 가상 실험실</w:t>
        </w:r>
      </w:hyperlink>
      <w:r>
        <w:t xml:space="preserve"> (크롬·엣지 권장, 3D 지원 필요)</w:t>
      </w:r>
    </w:p>
    <w:p>
      <w:pPr>
        <w:pStyle w:val="ListParagraph"/>
        <w:numPr>
          <w:ilvl w:val="0"/>
          <w:numId w:val="3"/>
        </w:numPr>
      </w:pPr>
      <w:r>
        <w:t xml:space="preserve">계산기, 로그 눈금 그래프 용지(또는 스프레드시트)</w:t>
      </w:r>
    </w:p>
    <w:p>
      <w:pPr>
        <w:pStyle w:val="ListParagraph"/>
        <w:numPr>
          <w:ilvl w:val="0"/>
          <w:numId w:val="3"/>
        </w:numPr>
      </w:pPr>
      <w:r>
        <w:t xml:space="preserve">화면 상단의 </w:t>
      </w:r>
      <w:r>
        <w:rPr>
          <w:b/>
        </w:rPr>
        <w:t xml:space="preserve">1~7번 단계 버튼</w:t>
      </w:r>
      <w:r>
        <w:t xml:space="preserve"> 순서대로 진행한다. 화면 오른쪽 아래 실시간 값 패널(α, θ, Θ, r, 상태)을 계속 확인한다.</w:t>
      </w:r>
    </w:p>
    <w:p>
      <w:pPr>
        <w:pStyle w:val="ListParagraph"/>
        <w:numPr>
          <w:ilvl w:val="0"/>
          <w:numId w:val="3"/>
        </w:numPr>
      </w:pPr>
      <w:r>
        <w:t xml:space="preserve">주의: </w:t>
      </w:r>
      <w:r>
        <w:rPr>
          <w:b/>
        </w:rPr>
        <w:t xml:space="preserve">[처음부터]</w:t>
      </w:r>
      <w:r>
        <w:t xml:space="preserve"> 버튼은 모든 기록을 지운다. 측정이 끝날 때마다 📊 데이터 창의 **[표 복사]**로 백업한다.</w:t>
      </w:r>
    </w:p>
    <w:p>
      <w:pPr>
        <w:pStyle w:val="Heading2"/>
      </w:pPr>
      <w:r>
        <w:t xml:space="preserve">1. 사전 학습: 장치 살펴보기 (단계 1)</w:t>
      </w:r>
    </w:p>
    <w:p>
      <w:pPr/>
      <w:r>
        <w:t xml:space="preserve">가상 실험실의 </w:t>
      </w:r>
      <w:r>
        <w:rPr>
          <w:b/>
        </w:rPr>
        <w:t xml:space="preserve">1. 장치 살펴보기</w:t>
      </w:r>
      <w:r>
        <w:t xml:space="preserve">에서 화면을 드래그해 장치를 돌려 보고, 시점 버튼(전체·위쪽·바늘·눈금·위에서)으로 각 부품을 확인한 뒤 역할을 적어 보자.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5045"/>
        <w:gridCol w:w="4314"/>
      </w:tblGrid>
      <w:tr>
        <w:trPr>
          <w:tblHeader/>
        </w:trPr>
        <w:tc>
          <w:tcPr>
            <w:tcW w:w="5045" w:type="dxa"/>
            <w:shd w:val="clear" w:color="auto" w:fill="F2F2F2"/>
          </w:tcPr>
          <w:p>
            <w:pPr/>
            <w:r>
              <w:t xml:space="preserve">부품</w:t>
            </w:r>
          </w:p>
        </w:tc>
        <w:tc>
          <w:tcPr>
            <w:tcW w:w="4314" w:type="dxa"/>
            <w:shd w:val="clear" w:color="auto" w:fill="F2F2F2"/>
          </w:tcPr>
          <w:p>
            <w:pPr/>
            <w:r>
              <w:t xml:space="preserve">이 부품이 하는 역할</w:t>
            </w:r>
          </w:p>
        </w:tc>
      </w:tr>
      <w:tr>
        <w:tc>
          <w:tcPr>
            <w:tcW w:w="5045" w:type="dxa"/>
          </w:tcPr>
          <w:p>
            <w:pPr/>
            <w:r>
              <w:t xml:space="preserve">마이크로미터</w:t>
            </w:r>
          </w:p>
        </w:tc>
        <w:tc>
          <w:tcPr>
            <w:tcW w:w="4314" w:type="dxa"/>
          </w:tcPr>
          <w:p>
            <w:pPr/>
          </w:p>
        </w:tc>
      </w:tr>
      <w:tr>
        <w:tc>
          <w:tcPr>
            <w:tcW w:w="5045" w:type="dxa"/>
          </w:tcPr>
          <w:p>
            <w:pPr/>
            <w:r>
              <w:t xml:space="preserve">은 도선</w:t>
            </w:r>
          </w:p>
        </w:tc>
        <w:tc>
          <w:tcPr>
            <w:tcW w:w="4314" w:type="dxa"/>
          </w:tcPr>
          <w:p>
            <w:pPr/>
          </w:p>
        </w:tc>
      </w:tr>
      <w:tr>
        <w:tc>
          <w:tcPr>
            <w:tcW w:w="5045" w:type="dxa"/>
          </w:tcPr>
          <w:p>
            <w:pPr/>
            <w:r>
              <w:t xml:space="preserve">유리 원통</w:t>
            </w:r>
          </w:p>
        </w:tc>
        <w:tc>
          <w:tcPr>
            <w:tcW w:w="4314" w:type="dxa"/>
          </w:tcPr>
          <w:p>
            <w:pPr/>
          </w:p>
        </w:tc>
      </w:tr>
      <w:tr>
        <w:tc>
          <w:tcPr>
            <w:tcW w:w="5045" w:type="dxa"/>
          </w:tcPr>
          <w:p>
            <w:pPr/>
            <w:r>
              <w:t xml:space="preserve">바늘 쪽 구</w:t>
            </w:r>
          </w:p>
        </w:tc>
        <w:tc>
          <w:tcPr>
            <w:tcW w:w="4314" w:type="dxa"/>
          </w:tcPr>
          <w:p>
            <w:pPr/>
          </w:p>
        </w:tc>
      </w:tr>
      <w:tr>
        <w:tc>
          <w:tcPr>
            <w:tcW w:w="5045" w:type="dxa"/>
          </w:tcPr>
          <w:p>
            <w:pPr/>
            <w:r>
              <w:t xml:space="preserve">종이 원판 (바늘 반대쪽)</w:t>
            </w:r>
          </w:p>
        </w:tc>
        <w:tc>
          <w:tcPr>
            <w:tcW w:w="4314" w:type="dxa"/>
          </w:tcPr>
          <w:p>
            <w:pPr/>
          </w:p>
        </w:tc>
      </w:tr>
      <w:tr>
        <w:tc>
          <w:tcPr>
            <w:tcW w:w="5045" w:type="dxa"/>
          </w:tcPr>
          <w:p>
            <w:pPr/>
            <w:r>
              <w:t xml:space="preserve">고정된 탐침구</w:t>
            </w:r>
          </w:p>
        </w:tc>
        <w:tc>
          <w:tcPr>
            <w:tcW w:w="4314" w:type="dxa"/>
          </w:tcPr>
          <w:p>
            <w:pPr/>
          </w:p>
        </w:tc>
      </w:tr>
      <w:tr>
        <w:tc>
          <w:tcPr>
            <w:tcW w:w="5045" w:type="dxa"/>
          </w:tcPr>
          <w:p>
            <w:pPr/>
            <w:r>
              <w:t xml:space="preserve">눈금 띠 (0~360°)</w:t>
            </w:r>
          </w:p>
        </w:tc>
        <w:tc>
          <w:tcPr>
            <w:tcW w:w="4314" w:type="dxa"/>
          </w:tcPr>
          <w:p>
            <w:pPr/>
          </w:p>
        </w:tc>
      </w:tr>
    </w:tbl>
    <w:p>
      <w:pPr/>
      <w:r>
        <w:rPr>
          <w:b/>
        </w:rPr>
        <w:t xml:space="preserve">이 실험에서 쓰는 기호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936"/>
        <w:gridCol w:w="6399"/>
        <w:gridCol w:w="2023"/>
      </w:tblGrid>
      <w:tr>
        <w:trPr>
          <w:tblHeader/>
        </w:trPr>
        <w:tc>
          <w:tcPr>
            <w:tcW w:w="936" w:type="dxa"/>
            <w:shd w:val="clear" w:color="auto" w:fill="F2F2F2"/>
          </w:tcPr>
          <w:p>
            <w:pPr/>
            <w:r>
              <w:t xml:space="preserve">기호</w:t>
            </w:r>
          </w:p>
        </w:tc>
        <w:tc>
          <w:tcPr>
            <w:tcW w:w="6399" w:type="dxa"/>
            <w:shd w:val="clear" w:color="auto" w:fill="F2F2F2"/>
          </w:tcPr>
          <w:p>
            <w:pPr/>
            <w:r>
              <w:t xml:space="preserve">뜻</w:t>
            </w:r>
          </w:p>
        </w:tc>
        <w:tc>
          <w:tcPr>
            <w:tcW w:w="2023" w:type="dxa"/>
            <w:shd w:val="clear" w:color="auto" w:fill="F2F2F2"/>
          </w:tcPr>
          <w:p>
            <w:pPr/>
            <w:r>
              <w:t xml:space="preserve">읽는 곳</w:t>
            </w:r>
          </w:p>
        </w:tc>
      </w:tr>
      <w:tr>
        <w:tc>
          <w:tcPr>
            <w:tcW w:w="936" w:type="dxa"/>
          </w:tcPr>
          <w:p>
            <w:pPr/>
            <w:r>
              <w:t xml:space="preserve">α</w:t>
            </w:r>
          </w:p>
        </w:tc>
        <w:tc>
          <w:tcPr>
            <w:tcW w:w="6399" w:type="dxa"/>
          </w:tcPr>
          <w:p>
            <w:pPr/>
            <w:r>
              <w:t xml:space="preserve">마이크로미터로 도선 </w:t>
            </w:r>
            <w:r>
              <w:rPr>
                <w:b/>
              </w:rPr>
              <w:t xml:space="preserve">윗끝</w:t>
            </w:r>
            <w:r>
              <w:t xml:space="preserve">을 돌린 각</w:t>
            </w:r>
          </w:p>
        </w:tc>
        <w:tc>
          <w:tcPr>
            <w:tcW w:w="2023" w:type="dxa"/>
          </w:tcPr>
          <w:p>
            <w:pPr/>
            <w:r>
              <w:t xml:space="preserve">마이크로미터</w:t>
            </w:r>
          </w:p>
        </w:tc>
      </w:tr>
      <w:tr>
        <w:tc>
          <w:tcPr>
            <w:tcW w:w="936" w:type="dxa"/>
          </w:tcPr>
          <w:p>
            <w:pPr/>
            <w:r>
              <w:t xml:space="preserve">θ</w:t>
            </w:r>
          </w:p>
        </w:tc>
        <w:tc>
          <w:tcPr>
            <w:tcW w:w="6399" w:type="dxa"/>
          </w:tcPr>
          <w:p>
            <w:pPr/>
            <w:r>
              <w:t xml:space="preserve">두 구 사이의 각</w:t>
            </w:r>
          </w:p>
        </w:tc>
        <w:tc>
          <w:tcPr>
            <w:tcW w:w="2023" w:type="dxa"/>
          </w:tcPr>
          <w:p>
            <w:pPr/>
            <w:r>
              <w:t xml:space="preserve">눈금 띠</w:t>
            </w:r>
          </w:p>
        </w:tc>
      </w:tr>
      <w:tr>
        <w:tc>
          <w:tcPr>
            <w:tcW w:w="936" w:type="dxa"/>
          </w:tcPr>
          <w:p>
            <w:pPr/>
            <w:r>
              <w:t xml:space="preserve">θ₀</w:t>
            </w:r>
          </w:p>
        </w:tc>
        <w:tc>
          <w:tcPr>
            <w:tcW w:w="6399" w:type="dxa"/>
          </w:tcPr>
          <w:p>
            <w:pPr/>
            <w:r>
              <w:t xml:space="preserve">두 구가 닿아 있을 때의 각 = 4.9° (구의 크기 때문)</w:t>
            </w:r>
          </w:p>
        </w:tc>
        <w:tc>
          <w:tcPr>
            <w:tcW w:w="2023" w:type="dxa"/>
          </w:tcPr>
          <w:p>
            <w:pPr/>
            <w:r>
              <w:t xml:space="preserve">고정값</w:t>
            </w:r>
          </w:p>
        </w:tc>
      </w:tr>
      <w:tr>
        <w:tc>
          <w:tcPr>
            <w:tcW w:w="936" w:type="dxa"/>
          </w:tcPr>
          <w:p>
            <w:pPr/>
            <w:r>
              <w:t xml:space="preserve">Θ</w:t>
            </w:r>
          </w:p>
        </w:tc>
        <w:tc>
          <w:tcPr>
            <w:tcW w:w="6399" w:type="dxa"/>
          </w:tcPr>
          <w:p>
            <w:pPr/>
            <w:r>
              <w:t xml:space="preserve">도선이 실제로 비틀린 </w:t>
            </w:r>
            <w:r>
              <w:rPr>
                <w:b/>
              </w:rPr>
              <w:t xml:space="preserve">총 비틀림각</w:t>
            </w:r>
          </w:p>
        </w:tc>
        <w:tc>
          <w:tcPr>
            <w:tcW w:w="2023" w:type="dxa"/>
          </w:tcPr>
          <w:p>
            <w:pPr/>
            <w:r>
              <w:t xml:space="preserve">계산</w:t>
            </w:r>
          </w:p>
        </w:tc>
      </w:tr>
      <w:tr>
        <w:tc>
          <w:tcPr>
            <w:tcW w:w="936" w:type="dxa"/>
          </w:tcPr>
          <w:p>
            <w:pPr/>
            <w:r>
              <w:t xml:space="preserve">r</w:t>
            </w:r>
          </w:p>
        </w:tc>
        <w:tc>
          <w:tcPr>
            <w:tcW w:w="6399" w:type="dxa"/>
          </w:tcPr>
          <w:p>
            <w:pPr/>
            <w:r>
              <w:t xml:space="preserve">두 구 중심 사이 거리</w:t>
            </w:r>
          </w:p>
        </w:tc>
        <w:tc>
          <w:tcPr>
            <w:tcW w:w="2023" w:type="dxa"/>
          </w:tcPr>
          <w:p>
            <w:pPr/>
            <w:r>
              <w:t xml:space="preserve">계산</w:t>
            </w:r>
          </w:p>
        </w:tc>
      </w:tr>
      <w:tr>
        <w:tc>
          <w:tcPr>
            <w:tcW w:w="936" w:type="dxa"/>
          </w:tcPr>
          <w:p>
            <w:pPr/>
            <w:r>
              <w:t xml:space="preserve">L</w:t>
            </w:r>
          </w:p>
        </w:tc>
        <w:tc>
          <w:tcPr>
            <w:tcW w:w="6399" w:type="dxa"/>
          </w:tcPr>
          <w:p>
            <w:pPr/>
            <w:r>
              <w:t xml:space="preserve">바늘 중심에서 구 중심까지 거리 = 10.5 cm</w:t>
            </w:r>
          </w:p>
        </w:tc>
        <w:tc>
          <w:tcPr>
            <w:tcW w:w="2023" w:type="dxa"/>
          </w:tcPr>
          <w:p>
            <w:pPr/>
            <w:r>
              <w:t xml:space="preserve">고정값</w:t>
            </w:r>
          </w:p>
        </w:tc>
      </w:tr>
    </w:tbl>
    <w:p>
      <w:pPr/>
      <w:r>
        <w:rPr>
          <w:b/>
        </w:rPr>
        <w:t xml:space="preserve">핵심 관계식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Θ = α + (θ − θ₀)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r = 2L · sin(θ/2)</w:t>
      </w:r>
    </w:p>
    <w:p>
      <w:pPr/>
      <w:r>
        <w:rPr>
          <w:b/>
        </w:rPr>
        <w:t xml:space="preserve">Q1.</w:t>
      </w:r>
      <w:r>
        <w:t xml:space="preserve"> 총 비틀림각 Θ는 마이크로미터 각 α와 같은가? 도선의 윗끝과 아랫끝이 각각 어느 방향으로 도는지 생각하여 설명하시오.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Q2.</w:t>
      </w:r>
      <w:r>
        <w:t xml:space="preserve"> 유리 원통을 씌우지 않고 실험하면 어떤 문제가 생길지 예상하시오.</w:t>
      </w:r>
    </w:p>
    <w:p>
      <w:pPr>
        <w:pStyle w:val="Quote"/>
      </w:pPr>
      <w:r>
        <w:t xml:space="preserve">답:</w:t>
      </w:r>
    </w:p>
    <w:p>
      <w:pPr>
        <w:pStyle w:val="Heading2"/>
      </w:pPr>
      <w:r>
        <w:t xml:space="preserve">2. 실험 1: 도선은 얼마나 뻣뻣한가 (단계 2)</w:t>
      </w:r>
    </w:p>
    <w:p>
      <w:pPr/>
      <w:r>
        <w:t xml:space="preserve">전기력을 각도로 읽으려면, 먼저 도선의 복원 토크가 비틀린 각에 </w:t>
      </w:r>
      <w:r>
        <w:rPr>
          <w:b/>
        </w:rPr>
        <w:t xml:space="preserve">비례</w:t>
      </w:r>
      <w:r>
        <w:t xml:space="preserve">하는지 확인해야 한다. 비례한다면 진폭이 달라도 진동 주기는 같아야 한다.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τ = κ · φ</w:t>
      </w:r>
      <w:r>
        <w:t xml:space="preserve"> (복원 토크는 비틀린 각에 비례)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T = 2π √(I / κ)</w:t>
      </w:r>
      <w:r>
        <w:t xml:space="preserve"> → </w:t>
      </w:r>
      <w:r>
        <w:rPr>
          <w:b/>
        </w:rPr>
        <w:t xml:space="preserve">κ = 4π² I / T²</w:t>
      </w:r>
    </w:p>
    <w:p>
      <w:pPr/>
      <w:r>
        <w:rPr>
          <w:b/>
        </w:rPr>
        <w:t xml:space="preserve">실험 방법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2. 비틀림 법칙</w:t>
      </w:r>
      <w:r>
        <w:t xml:space="preserve"> 단계로 이동한다. (탐침구는 빠져 있어 전기력이 없다.)</w:t>
      </w:r>
    </w:p>
    <w:p>
      <w:pPr>
        <w:pStyle w:val="ListParagraph"/>
        <w:numPr>
          <w:ilvl w:val="0"/>
          <w:numId w:val="6"/>
        </w:numPr>
      </w:pPr>
      <w:r>
        <w:t xml:space="preserve">**[10° 돌려 놓기]**를 누르고, 바늘이 영점을 7회 지나 주기가 표시될 때까지 기다린다.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[30°]</w:t>
      </w:r>
      <w:r>
        <w:t xml:space="preserve">, **[60°]**로 반복한다.</w:t>
      </w:r>
    </w:p>
    <w:p>
      <w:pPr>
        <w:pStyle w:val="ListParagraph"/>
        <w:numPr>
          <w:ilvl w:val="0"/>
          <w:numId w:val="6"/>
        </w:numPr>
      </w:pPr>
      <w:r>
        <w:t xml:space="preserve">화면에 표시된 바늘의 관성모멘트 I와 κ 값을 옮겨 적는다.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417"/>
        <w:gridCol w:w="4942"/>
      </w:tblGrid>
      <w:tr>
        <w:trPr>
          <w:tblHeader/>
        </w:trPr>
        <w:tc>
          <w:tcPr>
            <w:tcW w:w="4417" w:type="dxa"/>
            <w:shd w:val="clear" w:color="auto" w:fill="F2F2F2"/>
          </w:tcPr>
          <w:p>
            <w:pPr/>
            <w:r>
              <w:t xml:space="preserve">진폭 (°)</w:t>
            </w:r>
          </w:p>
        </w:tc>
        <w:tc>
          <w:tcPr>
            <w:tcW w:w="4942" w:type="dxa"/>
            <w:shd w:val="clear" w:color="auto" w:fill="F2F2F2"/>
          </w:tcPr>
          <w:p>
            <w:pPr/>
            <w:r>
              <w:t xml:space="preserve">주기 T (s)</w:t>
            </w:r>
          </w:p>
        </w:tc>
      </w:tr>
      <w:tr>
        <w:tc>
          <w:tcPr>
            <w:tcW w:w="4417" w:type="dxa"/>
          </w:tcPr>
          <w:p>
            <w:pPr/>
            <w:r>
              <w:t xml:space="preserve">10</w:t>
            </w:r>
          </w:p>
        </w:tc>
        <w:tc>
          <w:tcPr>
            <w:tcW w:w="4942" w:type="dxa"/>
          </w:tcPr>
          <w:p>
            <w:pPr/>
          </w:p>
        </w:tc>
      </w:tr>
      <w:tr>
        <w:tc>
          <w:tcPr>
            <w:tcW w:w="4417" w:type="dxa"/>
          </w:tcPr>
          <w:p>
            <w:pPr/>
            <w:r>
              <w:t xml:space="preserve">30</w:t>
            </w:r>
          </w:p>
        </w:tc>
        <w:tc>
          <w:tcPr>
            <w:tcW w:w="4942" w:type="dxa"/>
          </w:tcPr>
          <w:p>
            <w:pPr/>
          </w:p>
        </w:tc>
      </w:tr>
      <w:tr>
        <w:tc>
          <w:tcPr>
            <w:tcW w:w="4417" w:type="dxa"/>
          </w:tcPr>
          <w:p>
            <w:pPr/>
            <w:r>
              <w:t xml:space="preserve">60</w:t>
            </w:r>
          </w:p>
        </w:tc>
        <w:tc>
          <w:tcPr>
            <w:tcW w:w="4942" w:type="dxa"/>
          </w:tcPr>
          <w:p>
            <w:pPr/>
          </w:p>
        </w:tc>
      </w:tr>
      <w:tr>
        <w:tc>
          <w:tcPr>
            <w:tcW w:w="4417" w:type="dxa"/>
          </w:tcPr>
          <w:p>
            <w:pPr/>
            <w:r>
              <w:rPr>
                <w:b/>
              </w:rPr>
              <w:t xml:space="preserve">평균</w:t>
            </w:r>
          </w:p>
        </w:tc>
        <w:tc>
          <w:tcPr>
            <w:tcW w:w="4942" w:type="dxa"/>
          </w:tcPr>
          <w:p>
            <w:pPr/>
          </w:p>
        </w:tc>
      </w:tr>
    </w:tbl>
    <w:p>
      <w:pPr>
        <w:pStyle w:val="ListParagraph"/>
        <w:numPr>
          <w:ilvl w:val="0"/>
          <w:numId w:val="7"/>
        </w:numPr>
      </w:pPr>
      <w:r>
        <w:t xml:space="preserve">바늘의 관성모멘트 I = ________ kg·m²</w:t>
      </w:r>
    </w:p>
    <w:p>
      <w:pPr>
        <w:pStyle w:val="ListParagraph"/>
        <w:numPr>
          <w:ilvl w:val="0"/>
          <w:numId w:val="7"/>
        </w:numPr>
      </w:pPr>
      <w:r>
        <w:t xml:space="preserve">도선의 비틀림 상수 κ = ________ N·m/rad</w:t>
      </w:r>
    </w:p>
    <w:p>
      <w:pPr/>
      <w:r>
        <w:rPr>
          <w:b/>
        </w:rPr>
        <w:t xml:space="preserve">Q3.</w:t>
      </w:r>
      <w:r>
        <w:t xml:space="preserve"> 진폭이 달라져도 주기가 거의 같다는 사실은 무엇을 뜻하는가? 이 결과가 뒤의 실험에서 왜 꼭 필요한지 설명하시오.</w:t>
      </w:r>
    </w:p>
    <w:p>
      <w:pPr>
        <w:pStyle w:val="Quote"/>
      </w:pPr>
      <w:r>
        <w:t xml:space="preserve">답:</w:t>
      </w:r>
    </w:p>
    <w:p>
      <w:pPr>
        <w:pStyle w:val="Heading2"/>
      </w:pPr>
      <w:r>
        <w:t xml:space="preserve">3. 실험 2: 거리에 따른 전기력 (단계 3~4)</w:t>
      </w:r>
    </w:p>
    <w:p>
      <w:pPr/>
      <w:r>
        <w:t xml:space="preserve">두 구에 같은 부호의 전하를 주고, 마이크로미터로 거리를 줄여 가며 평형 상태의 각을 측정한다. 평형에서는 도선의 복원 토크와 전기력의 토크가 같으므로 </w:t>
      </w:r>
      <w:r>
        <w:rPr>
          <w:b/>
        </w:rPr>
        <w:t xml:space="preserve">Θ가 전기력에 비례</w:t>
      </w:r>
      <w:r>
        <w:t xml:space="preserve">한다.</w:t>
      </w:r>
    </w:p>
    <w:p>
      <w:pPr/>
      <w:r>
        <w:rPr>
          <w:b/>
        </w:rPr>
        <w:t xml:space="preserve">실험 방법 A: 대전과 첫 측정 (단계 3)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① 탐침구에 대전체 대기</w:t>
      </w:r>
      <w:r>
        <w:t xml:space="preserve">를 눌러 탐침구를 대전시킨다.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② 탐침구를 바늘의 구에 닿게 하기</w:t>
      </w:r>
      <w:r>
        <w:t xml:space="preserve">를 눌러 전하를 나눈다. 바늘이 밀려나는 것을 관찰한다.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③ 바로 안정</w:t>
      </w:r>
      <w:r>
        <w:t xml:space="preserve">을 누르거나, 상태가 '안정'이 될 때까지 기다린다.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④ θ 기록</w:t>
      </w:r>
      <w:r>
        <w:t xml:space="preserve">을 누른다. (α = 0°인 첫 번째 점)</w:t>
      </w:r>
    </w:p>
    <w:p>
      <w:pPr/>
      <w:r>
        <w:rPr>
          <w:b/>
        </w:rPr>
        <w:t xml:space="preserve">Q4.</w:t>
      </w:r>
      <w:r>
        <w:t xml:space="preserve"> ②에서 두 구가 전하를 똑같이 나눠 갖는 이유는 무엇인가? 두 구 사이에 작용하는 힘은 인력인가, 척력인가?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실험 방법 B: 거리 줄이기 (단계 4)</w:t>
      </w:r>
    </w:p>
    <w:p>
      <w:pPr>
        <w:pStyle w:val="ListParagraph"/>
        <w:numPr>
          <w:ilvl w:val="0"/>
          <w:numId w:val="9"/>
        </w:numPr>
      </w:pPr>
      <w:r>
        <w:t xml:space="preserve">슬라이더 또는 칩 버튼으로 α를 아래 표의 값으로 맞춘다.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[바로 안정]</w:t>
      </w:r>
      <w:r>
        <w:t xml:space="preserve"> → **[θ 기록]**을 누른다.</w:t>
      </w:r>
    </w:p>
    <w:p>
      <w:pPr>
        <w:pStyle w:val="ListParagraph"/>
        <w:numPr>
          <w:ilvl w:val="0"/>
          <w:numId w:val="9"/>
        </w:numPr>
      </w:pPr>
      <w:r>
        <w:t xml:space="preserve">아래 표를 채운다. Θ, r, Θ·r²은 직접 계산하고 📊 데이터 창의 값과 비교한다.</w:t>
      </w:r>
    </w:p>
    <w:p>
      <w:pPr>
        <w:pStyle w:val="Quote"/>
      </w:pPr>
      <w:r>
        <w:t xml:space="preserve">주의: 바늘이 흔들리는 동안에는 기록되지 않는다. 시간을 오래 끌면 전하가 공기 중으로 새어 나가 θ가 줄어든다. 측정은 빠르게 진행한다.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025"/>
        <w:gridCol w:w="1176"/>
        <w:gridCol w:w="1176"/>
        <w:gridCol w:w="2216"/>
        <w:gridCol w:w="1212"/>
        <w:gridCol w:w="1249"/>
        <w:gridCol w:w="1300"/>
      </w:tblGrid>
      <w:tr>
        <w:trPr>
          <w:tblHeader/>
        </w:trPr>
        <w:tc>
          <w:tcPr>
            <w:tcW w:w="1025" w:type="dxa"/>
            <w:shd w:val="clear" w:color="auto" w:fill="F2F2F2"/>
          </w:tcPr>
          <w:p>
            <w:pPr/>
            <w:r>
              <w:t xml:space="preserve">#</w:t>
            </w:r>
          </w:p>
        </w:tc>
        <w:tc>
          <w:tcPr>
            <w:tcW w:w="1176" w:type="dxa"/>
            <w:shd w:val="clear" w:color="auto" w:fill="F2F2F2"/>
          </w:tcPr>
          <w:p>
            <w:pPr/>
            <w:r>
              <w:t xml:space="preserve">α (°)</w:t>
            </w:r>
          </w:p>
        </w:tc>
        <w:tc>
          <w:tcPr>
            <w:tcW w:w="1176" w:type="dxa"/>
            <w:shd w:val="clear" w:color="auto" w:fill="F2F2F2"/>
          </w:tcPr>
          <w:p>
            <w:pPr/>
            <w:r>
              <w:t xml:space="preserve">θ (°)</w:t>
            </w:r>
          </w:p>
        </w:tc>
        <w:tc>
          <w:tcPr>
            <w:tcW w:w="2216" w:type="dxa"/>
            <w:shd w:val="clear" w:color="auto" w:fill="F2F2F2"/>
          </w:tcPr>
          <w:p>
            <w:pPr/>
            <w:r>
              <w:t xml:space="preserve">θ − θ₀ (°)</w:t>
            </w:r>
          </w:p>
        </w:tc>
        <w:tc>
          <w:tcPr>
            <w:tcW w:w="1212" w:type="dxa"/>
            <w:shd w:val="clear" w:color="auto" w:fill="F2F2F2"/>
          </w:tcPr>
          <w:p>
            <w:pPr/>
            <w:r>
              <w:t xml:space="preserve">Θ (°)</w:t>
            </w:r>
          </w:p>
        </w:tc>
        <w:tc>
          <w:tcPr>
            <w:tcW w:w="1249" w:type="dxa"/>
            <w:shd w:val="clear" w:color="auto" w:fill="F2F2F2"/>
          </w:tcPr>
          <w:p>
            <w:pPr/>
            <w:r>
              <w:t xml:space="preserve">r (cm)</w:t>
            </w:r>
          </w:p>
        </w:tc>
        <w:tc>
          <w:tcPr>
            <w:tcW w:w="1300" w:type="dxa"/>
            <w:shd w:val="clear" w:color="auto" w:fill="F2F2F2"/>
          </w:tcPr>
          <w:p>
            <w:pPr/>
            <w:r>
              <w:t xml:space="preserve">Θ·r²</w:t>
            </w:r>
          </w:p>
        </w:tc>
      </w:tr>
      <w:tr>
        <w:tc>
          <w:tcPr>
            <w:tcW w:w="1025" w:type="dxa"/>
          </w:tcPr>
          <w:p>
            <w:pPr/>
            <w:r>
              <w:t xml:space="preserve">1</w:t>
            </w:r>
          </w:p>
        </w:tc>
        <w:tc>
          <w:tcPr>
            <w:tcW w:w="1176" w:type="dxa"/>
          </w:tcPr>
          <w:p>
            <w:pPr/>
            <w:r>
              <w:t xml:space="preserve">0</w:t>
            </w:r>
          </w:p>
        </w:tc>
        <w:tc>
          <w:tcPr>
            <w:tcW w:w="1176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  <w:tc>
          <w:tcPr>
            <w:tcW w:w="1212" w:type="dxa"/>
          </w:tcPr>
          <w:p>
            <w:pPr/>
          </w:p>
        </w:tc>
        <w:tc>
          <w:tcPr>
            <w:tcW w:w="1249" w:type="dxa"/>
          </w:tcPr>
          <w:p>
            <w:pPr/>
          </w:p>
        </w:tc>
        <w:tc>
          <w:tcPr>
            <w:tcW w:w="1300" w:type="dxa"/>
          </w:tcPr>
          <w:p>
            <w:pPr/>
          </w:p>
        </w:tc>
      </w:tr>
      <w:tr>
        <w:tc>
          <w:tcPr>
            <w:tcW w:w="1025" w:type="dxa"/>
          </w:tcPr>
          <w:p>
            <w:pPr/>
            <w:r>
              <w:t xml:space="preserve">2</w:t>
            </w:r>
          </w:p>
        </w:tc>
        <w:tc>
          <w:tcPr>
            <w:tcW w:w="1176" w:type="dxa"/>
          </w:tcPr>
          <w:p>
            <w:pPr/>
            <w:r>
              <w:t xml:space="preserve">50</w:t>
            </w:r>
          </w:p>
        </w:tc>
        <w:tc>
          <w:tcPr>
            <w:tcW w:w="1176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  <w:tc>
          <w:tcPr>
            <w:tcW w:w="1212" w:type="dxa"/>
          </w:tcPr>
          <w:p>
            <w:pPr/>
          </w:p>
        </w:tc>
        <w:tc>
          <w:tcPr>
            <w:tcW w:w="1249" w:type="dxa"/>
          </w:tcPr>
          <w:p>
            <w:pPr/>
          </w:p>
        </w:tc>
        <w:tc>
          <w:tcPr>
            <w:tcW w:w="1300" w:type="dxa"/>
          </w:tcPr>
          <w:p>
            <w:pPr/>
          </w:p>
        </w:tc>
      </w:tr>
      <w:tr>
        <w:tc>
          <w:tcPr>
            <w:tcW w:w="1025" w:type="dxa"/>
          </w:tcPr>
          <w:p>
            <w:pPr/>
            <w:r>
              <w:t xml:space="preserve">3</w:t>
            </w:r>
          </w:p>
        </w:tc>
        <w:tc>
          <w:tcPr>
            <w:tcW w:w="1176" w:type="dxa"/>
          </w:tcPr>
          <w:p>
            <w:pPr/>
            <w:r>
              <w:t xml:space="preserve">120</w:t>
            </w:r>
          </w:p>
        </w:tc>
        <w:tc>
          <w:tcPr>
            <w:tcW w:w="1176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  <w:tc>
          <w:tcPr>
            <w:tcW w:w="1212" w:type="dxa"/>
          </w:tcPr>
          <w:p>
            <w:pPr/>
          </w:p>
        </w:tc>
        <w:tc>
          <w:tcPr>
            <w:tcW w:w="1249" w:type="dxa"/>
          </w:tcPr>
          <w:p>
            <w:pPr/>
          </w:p>
        </w:tc>
        <w:tc>
          <w:tcPr>
            <w:tcW w:w="1300" w:type="dxa"/>
          </w:tcPr>
          <w:p>
            <w:pPr/>
          </w:p>
        </w:tc>
      </w:tr>
      <w:tr>
        <w:tc>
          <w:tcPr>
            <w:tcW w:w="1025" w:type="dxa"/>
          </w:tcPr>
          <w:p>
            <w:pPr/>
            <w:r>
              <w:t xml:space="preserve">4</w:t>
            </w:r>
          </w:p>
        </w:tc>
        <w:tc>
          <w:tcPr>
            <w:tcW w:w="1176" w:type="dxa"/>
          </w:tcPr>
          <w:p>
            <w:pPr/>
            <w:r>
              <w:t xml:space="preserve">250</w:t>
            </w:r>
          </w:p>
        </w:tc>
        <w:tc>
          <w:tcPr>
            <w:tcW w:w="1176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  <w:tc>
          <w:tcPr>
            <w:tcW w:w="1212" w:type="dxa"/>
          </w:tcPr>
          <w:p>
            <w:pPr/>
          </w:p>
        </w:tc>
        <w:tc>
          <w:tcPr>
            <w:tcW w:w="1249" w:type="dxa"/>
          </w:tcPr>
          <w:p>
            <w:pPr/>
          </w:p>
        </w:tc>
        <w:tc>
          <w:tcPr>
            <w:tcW w:w="1300" w:type="dxa"/>
          </w:tcPr>
          <w:p>
            <w:pPr/>
          </w:p>
        </w:tc>
      </w:tr>
      <w:tr>
        <w:tc>
          <w:tcPr>
            <w:tcW w:w="1025" w:type="dxa"/>
          </w:tcPr>
          <w:p>
            <w:pPr/>
            <w:r>
              <w:t xml:space="preserve">5</w:t>
            </w:r>
          </w:p>
        </w:tc>
        <w:tc>
          <w:tcPr>
            <w:tcW w:w="1176" w:type="dxa"/>
          </w:tcPr>
          <w:p>
            <w:pPr/>
            <w:r>
              <w:t xml:space="preserve">450</w:t>
            </w:r>
          </w:p>
        </w:tc>
        <w:tc>
          <w:tcPr>
            <w:tcW w:w="1176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  <w:tc>
          <w:tcPr>
            <w:tcW w:w="1212" w:type="dxa"/>
          </w:tcPr>
          <w:p>
            <w:pPr/>
          </w:p>
        </w:tc>
        <w:tc>
          <w:tcPr>
            <w:tcW w:w="1249" w:type="dxa"/>
          </w:tcPr>
          <w:p>
            <w:pPr/>
          </w:p>
        </w:tc>
        <w:tc>
          <w:tcPr>
            <w:tcW w:w="1300" w:type="dxa"/>
          </w:tcPr>
          <w:p>
            <w:pPr/>
          </w:p>
        </w:tc>
      </w:tr>
      <w:tr>
        <w:tc>
          <w:tcPr>
            <w:tcW w:w="1025" w:type="dxa"/>
          </w:tcPr>
          <w:p>
            <w:pPr/>
            <w:r>
              <w:t xml:space="preserve">6</w:t>
            </w:r>
          </w:p>
        </w:tc>
        <w:tc>
          <w:tcPr>
            <w:tcW w:w="1176" w:type="dxa"/>
          </w:tcPr>
          <w:p>
            <w:pPr/>
            <w:r>
              <w:t xml:space="preserve">800</w:t>
            </w:r>
          </w:p>
        </w:tc>
        <w:tc>
          <w:tcPr>
            <w:tcW w:w="1176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  <w:tc>
          <w:tcPr>
            <w:tcW w:w="1212" w:type="dxa"/>
          </w:tcPr>
          <w:p>
            <w:pPr/>
          </w:p>
        </w:tc>
        <w:tc>
          <w:tcPr>
            <w:tcW w:w="1249" w:type="dxa"/>
          </w:tcPr>
          <w:p>
            <w:pPr/>
          </w:p>
        </w:tc>
        <w:tc>
          <w:tcPr>
            <w:tcW w:w="1300" w:type="dxa"/>
          </w:tcPr>
          <w:p>
            <w:pPr/>
          </w:p>
        </w:tc>
      </w:tr>
    </w:tbl>
    <w:p>
      <w:pPr/>
      <w:r>
        <w:rPr>
          <w:b/>
        </w:rPr>
        <w:t xml:space="preserve">계산 예시</w:t>
      </w:r>
      <w:r>
        <w:t xml:space="preserve"> (α = 120°, θ = 16.5°일 때)</w:t>
      </w:r>
    </w:p>
    <w:p>
      <w:pPr>
        <w:pStyle w:val="ListParagraph"/>
        <w:numPr>
          <w:ilvl w:val="0"/>
          <w:numId w:val="10"/>
        </w:numPr>
      </w:pPr>
      <w:r>
        <w:t xml:space="preserve">Θ = 120 + (16.5 − 4.9) = 131.6°</w:t>
      </w:r>
    </w:p>
    <w:p>
      <w:pPr>
        <w:pStyle w:val="ListParagraph"/>
        <w:numPr>
          <w:ilvl w:val="0"/>
          <w:numId w:val="10"/>
        </w:numPr>
      </w:pPr>
      <w:r>
        <w:t xml:space="preserve">r = 2 × 10.5 × sin(8.25°) = 3.01 cm</w:t>
      </w:r>
    </w:p>
    <w:p>
      <w:pPr/>
      <w:r>
        <w:rPr>
          <w:b/>
        </w:rPr>
        <w:t xml:space="preserve">Q5.</w:t>
      </w:r>
      <w:r>
        <w:t xml:space="preserve"> 거리 r이 줄어들 때 총 비틀림각 Θ는 어떻게 변하는가? r이 절반 정도로 줄었을 때 Θ는 대략 몇 배가 되었는지 표에서 찾아 쓰시오.</w:t>
      </w:r>
    </w:p>
    <w:p>
      <w:pPr>
        <w:pStyle w:val="Quote"/>
      </w:pPr>
      <w:r>
        <w:t xml:space="preserve">답:</w:t>
      </w:r>
    </w:p>
    <w:p>
      <w:pPr>
        <w:pStyle w:val="Heading2"/>
      </w:pPr>
      <w:r>
        <w:t xml:space="preserve">4. 분석: 거리 법칙 찾기 (단계 5)</w:t>
      </w:r>
    </w:p>
    <w:p>
      <w:pPr/>
      <w:r>
        <w:t xml:space="preserve">전기력이 F ∝ 1/rⁿ 꼴이라면 양변에 로그를 취했을 때 직선이 되고, 그 </w:t>
      </w:r>
      <w:r>
        <w:rPr>
          <w:b/>
        </w:rPr>
        <w:t xml:space="preserve">기울기가 −n</w:t>
      </w:r>
      <w:r>
        <w:t xml:space="preserve">이다.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Θ ∝ 1 / rⁿ</w:t>
      </w:r>
      <w:r>
        <w:t xml:space="preserve"> → </w:t>
      </w:r>
      <w:r>
        <w:rPr>
          <w:b/>
        </w:rPr>
        <w:t xml:space="preserve">log Θ = −n · log r + C</w:t>
      </w:r>
    </w:p>
    <w:p>
      <w:pPr/>
      <w:r>
        <w:rPr>
          <w:b/>
        </w:rPr>
        <w:t xml:space="preserve">분석 방법</w:t>
      </w:r>
    </w:p>
    <w:p>
      <w:pPr>
        <w:pStyle w:val="ListParagraph"/>
        <w:numPr>
          <w:ilvl w:val="0"/>
          <w:numId w:val="12"/>
        </w:numPr>
      </w:pPr>
      <w:r>
        <w:t xml:space="preserve">실험 2의 표에서 r과 Θ로 </w:t>
      </w:r>
      <w:r>
        <w:rPr>
          <w:b/>
        </w:rPr>
        <w:t xml:space="preserve">로그–로그 그래프</w:t>
      </w:r>
      <w:r>
        <w:t xml:space="preserve">를 그린다. (가로축 log r, 세로축 log Θ, 또는 로그 눈금 용지 사용)</w:t>
      </w:r>
    </w:p>
    <w:p>
      <w:pPr>
        <w:pStyle w:val="ListParagraph"/>
        <w:numPr>
          <w:ilvl w:val="0"/>
          <w:numId w:val="12"/>
        </w:numPr>
      </w:pPr>
      <w:r>
        <w:t xml:space="preserve">점들을 가장 잘 지나는 직선을 긋고 기울기를 구한다.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5. 결과 분석</w:t>
      </w:r>
      <w:r>
        <w:t xml:space="preserve"> 단계로 이동해 화면의 그래프(실선: 내 데이터, 점선: 기울기 −2 기준선)와 비교한다.</w:t>
      </w:r>
    </w:p>
    <w:p>
      <w:pPr/>
      <w:r>
        <w:rPr>
          <w:b/>
        </w:rPr>
        <w:t xml:space="preserve">그래프 그리기 칸</w:t>
      </w:r>
      <w:r>
        <w:t xml:space="preserve"> (직접 그리거나 스프레드시트 그래프를 붙인다)</w:t>
      </w:r>
    </w:p>
    <w:p>
      <w:pPr>
        <w:pStyle w:val="Quote"/>
      </w:pP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450"/>
        <w:gridCol w:w="1909"/>
      </w:tblGrid>
      <w:tr>
        <w:trPr>
          <w:tblHeader/>
        </w:trPr>
        <w:tc>
          <w:tcPr>
            <w:tcW w:w="7450" w:type="dxa"/>
            <w:shd w:val="clear" w:color="auto" w:fill="F2F2F2"/>
          </w:tcPr>
          <w:p>
            <w:pPr/>
            <w:r>
              <w:t xml:space="preserve">항목</w:t>
            </w:r>
          </w:p>
        </w:tc>
        <w:tc>
          <w:tcPr>
            <w:tcW w:w="1909" w:type="dxa"/>
            <w:shd w:val="clear" w:color="auto" w:fill="F2F2F2"/>
          </w:tcPr>
          <w:p>
            <w:pPr/>
            <w:r>
              <w:t xml:space="preserve">값</w:t>
            </w:r>
          </w:p>
        </w:tc>
      </w:tr>
      <w:tr>
        <w:tc>
          <w:tcPr>
            <w:tcW w:w="7450" w:type="dxa"/>
          </w:tcPr>
          <w:p>
            <w:pPr/>
            <w:r>
              <w:t xml:space="preserve">내가 구한 기울기</w:t>
            </w:r>
          </w:p>
        </w:tc>
        <w:tc>
          <w:tcPr>
            <w:tcW w:w="1909" w:type="dxa"/>
          </w:tcPr>
          <w:p>
            <w:pPr/>
          </w:p>
        </w:tc>
      </w:tr>
      <w:tr>
        <w:tc>
          <w:tcPr>
            <w:tcW w:w="7450" w:type="dxa"/>
          </w:tcPr>
          <w:p>
            <w:pPr/>
            <w:r>
              <w:t xml:space="preserve">화면에 표시된 기울기</w:t>
            </w:r>
          </w:p>
        </w:tc>
        <w:tc>
          <w:tcPr>
            <w:tcW w:w="1909" w:type="dxa"/>
          </w:tcPr>
          <w:p>
            <w:pPr/>
          </w:p>
        </w:tc>
      </w:tr>
      <w:tr>
        <w:tc>
          <w:tcPr>
            <w:tcW w:w="7450" w:type="dxa"/>
          </w:tcPr>
          <w:p>
            <w:pPr/>
            <w:r>
              <w:t xml:space="preserve">결정계수 R²</w:t>
            </w:r>
          </w:p>
        </w:tc>
        <w:tc>
          <w:tcPr>
            <w:tcW w:w="1909" w:type="dxa"/>
          </w:tcPr>
          <w:p>
            <w:pPr/>
          </w:p>
        </w:tc>
      </w:tr>
      <w:tr>
        <w:tc>
          <w:tcPr>
            <w:tcW w:w="7450" w:type="dxa"/>
          </w:tcPr>
          <w:p>
            <w:pPr/>
            <w:r>
              <w:t xml:space="preserve">Θ·r²의 최댓값 / 최솟값</w:t>
            </w:r>
          </w:p>
        </w:tc>
        <w:tc>
          <w:tcPr>
            <w:tcW w:w="1909" w:type="dxa"/>
          </w:tcPr>
          <w:p>
            <w:pPr/>
          </w:p>
        </w:tc>
      </w:tr>
    </w:tbl>
    <w:p>
      <w:pPr/>
      <w:r>
        <w:rPr>
          <w:b/>
        </w:rPr>
        <w:t xml:space="preserve">Q6.</w:t>
      </w:r>
      <w:r>
        <w:t xml:space="preserve"> 기울기로부터 전기력과 거리 사이의 관계를 식으로 쓰시오. 기울기가 정확히 −2가 아니라면 그 차이는 몇 %인가?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Q7.</w:t>
      </w:r>
      <w:r>
        <w:t xml:space="preserve"> 표의 Θ·r² 값이 거의 일정하다는 것은 무엇을 뜻하는가?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Q8.</w:t>
      </w:r>
      <w:r>
        <w:t xml:space="preserve"> 마이크로미터 각 α만으로 그래프를 그리면 어떤 문제가 생기는가? (힌트: 첫 번째 측정점)</w:t>
      </w:r>
    </w:p>
    <w:p>
      <w:pPr>
        <w:pStyle w:val="Quote"/>
      </w:pPr>
      <w:r>
        <w:t xml:space="preserve">답:</w:t>
      </w:r>
    </w:p>
    <w:p>
      <w:pPr>
        <w:pStyle w:val="Heading2"/>
      </w:pPr>
      <w:r>
        <w:t xml:space="preserve">5. 실험 3: 전하량의 영향 (단계 6)</w:t>
      </w:r>
    </w:p>
    <w:p>
      <w:pPr/>
      <w:r>
        <w:t xml:space="preserve">같은 거리(θ ≈ 18°)에서 탐침구의 전하만 절반으로 줄여, 필요한 비틀림각이 어떻게 변하는지 비교한다.</w:t>
      </w:r>
    </w:p>
    <w:p>
      <w:pPr/>
      <w:r>
        <w:rPr>
          <w:b/>
        </w:rPr>
        <w:t xml:space="preserve">실험 방법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 xml:space="preserve">6. 전하량의 영향</w:t>
      </w:r>
      <w:r>
        <w:t xml:space="preserve"> 단계로 이동한다.</w:t>
      </w:r>
    </w:p>
    <w:p>
      <w:pPr>
        <w:pStyle w:val="ListParagraph"/>
        <w:numPr>
          <w:ilvl w:val="0"/>
          <w:numId w:val="13"/>
        </w:numPr>
      </w:pPr>
      <w:r>
        <w:t xml:space="preserve">α를 조절해 θ가 **18° ± 1.5°**가 되게 맞춘 뒤, [바로 안정] → [θ 기록] (전하 q)</w:t>
      </w:r>
    </w:p>
    <w:p>
      <w:pPr>
        <w:pStyle w:val="ListParagraph"/>
        <w:numPr>
          <w:ilvl w:val="0"/>
          <w:numId w:val="13"/>
        </w:numPr>
      </w:pPr>
      <w:r>
        <w:t xml:space="preserve">**[탐침구 전하를 절반으로]**를 누른다. (전하가 없는 같은 크기의 구를 탐침구에 접촉)</w:t>
      </w:r>
    </w:p>
    <w:p>
      <w:pPr>
        <w:pStyle w:val="ListParagraph"/>
        <w:numPr>
          <w:ilvl w:val="0"/>
          <w:numId w:val="13"/>
        </w:numPr>
      </w:pPr>
      <w:r>
        <w:t xml:space="preserve">α를 다시 조절해 θ를 18° 근처로 맞추고 기록한다. (전하 q/2)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381"/>
        <w:gridCol w:w="1972"/>
        <w:gridCol w:w="1972"/>
        <w:gridCol w:w="2032"/>
      </w:tblGrid>
      <w:tr>
        <w:trPr>
          <w:tblHeader/>
        </w:trPr>
        <w:tc>
          <w:tcPr>
            <w:tcW w:w="3381" w:type="dxa"/>
            <w:shd w:val="clear" w:color="auto" w:fill="F2F2F2"/>
          </w:tcPr>
          <w:p>
            <w:pPr/>
            <w:r>
              <w:t xml:space="preserve">탐침구 전하</w:t>
            </w:r>
          </w:p>
        </w:tc>
        <w:tc>
          <w:tcPr>
            <w:tcW w:w="1972" w:type="dxa"/>
            <w:shd w:val="clear" w:color="auto" w:fill="F2F2F2"/>
          </w:tcPr>
          <w:p>
            <w:pPr/>
            <w:r>
              <w:t xml:space="preserve">α (°)</w:t>
            </w:r>
          </w:p>
        </w:tc>
        <w:tc>
          <w:tcPr>
            <w:tcW w:w="1972" w:type="dxa"/>
            <w:shd w:val="clear" w:color="auto" w:fill="F2F2F2"/>
          </w:tcPr>
          <w:p>
            <w:pPr/>
            <w:r>
              <w:t xml:space="preserve">θ (°)</w:t>
            </w:r>
          </w:p>
        </w:tc>
        <w:tc>
          <w:tcPr>
            <w:tcW w:w="2032" w:type="dxa"/>
            <w:shd w:val="clear" w:color="auto" w:fill="F2F2F2"/>
          </w:tcPr>
          <w:p>
            <w:pPr/>
            <w:r>
              <w:t xml:space="preserve">Θ (°)</w:t>
            </w:r>
          </w:p>
        </w:tc>
      </w:tr>
      <w:tr>
        <w:tc>
          <w:tcPr>
            <w:tcW w:w="3381" w:type="dxa"/>
          </w:tcPr>
          <w:p>
            <w:pPr/>
            <w:r>
              <w:t xml:space="preserve">q</w:t>
            </w:r>
          </w:p>
        </w:tc>
        <w:tc>
          <w:tcPr>
            <w:tcW w:w="1972" w:type="dxa"/>
          </w:tcPr>
          <w:p>
            <w:pPr/>
          </w:p>
        </w:tc>
        <w:tc>
          <w:tcPr>
            <w:tcW w:w="1972" w:type="dxa"/>
          </w:tcPr>
          <w:p>
            <w:pPr/>
          </w:p>
        </w:tc>
        <w:tc>
          <w:tcPr>
            <w:tcW w:w="2032" w:type="dxa"/>
          </w:tcPr>
          <w:p>
            <w:pPr/>
          </w:p>
        </w:tc>
      </w:tr>
      <w:tr>
        <w:tc>
          <w:tcPr>
            <w:tcW w:w="3381" w:type="dxa"/>
          </w:tcPr>
          <w:p>
            <w:pPr/>
            <w:r>
              <w:t xml:space="preserve">q/2</w:t>
            </w:r>
          </w:p>
        </w:tc>
        <w:tc>
          <w:tcPr>
            <w:tcW w:w="1972" w:type="dxa"/>
          </w:tcPr>
          <w:p>
            <w:pPr/>
          </w:p>
        </w:tc>
        <w:tc>
          <w:tcPr>
            <w:tcW w:w="1972" w:type="dxa"/>
          </w:tcPr>
          <w:p>
            <w:pPr/>
          </w:p>
        </w:tc>
        <w:tc>
          <w:tcPr>
            <w:tcW w:w="2032" w:type="dxa"/>
          </w:tcPr>
          <w:p>
            <w:pPr/>
          </w:p>
        </w:tc>
      </w:tr>
    </w:tbl>
    <w:p>
      <w:pPr>
        <w:pStyle w:val="ListParagraph"/>
        <w:numPr>
          <w:ilvl w:val="0"/>
          <w:numId w:val="14"/>
        </w:numPr>
      </w:pPr>
      <w:r>
        <w:t xml:space="preserve">비 Θ(q/2) / Θ(q) = ________</w:t>
      </w:r>
    </w:p>
    <w:p>
      <w:pPr/>
      <w:r>
        <w:rPr>
          <w:b/>
        </w:rPr>
        <w:t xml:space="preserve">Q9.</w:t>
      </w:r>
      <w:r>
        <w:t xml:space="preserve"> 크기가 같은 중성 구를 닿게 하면 왜 전하가 정확히 절반이 되는가?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Q10.</w:t>
      </w:r>
      <w:r>
        <w:t xml:space="preserve"> 두 번째 측정에서 α를 늘려야 했는가, 줄여야 했는가? 그 이유와 위의 비를 근거로 전기력과 전하량의 관계를 쓰시오.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Q11.</w:t>
      </w:r>
      <w:r>
        <w:t xml:space="preserve"> 실험 2와 실험 3의 결과를 합쳐 쿨롱 법칙을 식으로 완성하시오.</w:t>
      </w:r>
    </w:p>
    <w:p>
      <w:pPr/>
      <w:r>
        <w:rPr>
          <w:b/>
        </w:rPr>
        <w:t xml:space="preserve">F = k × ( ☐ × ☐ ) / ☐</w:t>
      </w:r>
    </w:p>
    <w:p>
      <w:pPr>
        <w:pStyle w:val="Quote"/>
      </w:pPr>
      <w:r>
        <w:t xml:space="preserve">답:</w:t>
      </w:r>
    </w:p>
    <w:p>
      <w:pPr>
        <w:pStyle w:val="Heading2"/>
      </w:pPr>
      <w:r>
        <w:t xml:space="preserve">6. 심화: 전기력의 실제 크기 계산</w:t>
      </w:r>
    </w:p>
    <w:p>
      <w:pPr/>
      <w:r>
        <w:t xml:space="preserve">실험 1에서 구한 κ와 실험 2의 Θ를 쓰면 전기력을 </w:t>
      </w:r>
      <w:r>
        <w:rPr>
          <w:b/>
        </w:rPr>
        <w:t xml:space="preserve">뉴턴(N) 단위</w:t>
      </w:r>
      <w:r>
        <w:t xml:space="preserve">로 구할 수 있다. 평형에서 도선의 복원 토크 = 전기력의 토크이다. 구는 원호를 따라 움직이므로 전기력 중 원호 방향(접선) 성분 F·cos(θ/2)만 바늘을 돌린다.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κ · Θ(rad) = F · L · cos(θ/2)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F = κ · Θ(rad) / [ L · cos(θ/2) ]</w:t>
      </w:r>
    </w:p>
    <w:p>
      <w:pPr>
        <w:pStyle w:val="ListParagraph"/>
        <w:numPr>
          <w:ilvl w:val="0"/>
          <w:numId w:val="16"/>
        </w:numPr>
      </w:pPr>
      <w:r>
        <w:t xml:space="preserve">Θ는 반드시 </w:t>
      </w:r>
      <w:r>
        <w:rPr>
          <w:b/>
        </w:rPr>
        <w:t xml:space="preserve">라디안</w:t>
      </w:r>
      <w:r>
        <w:t xml:space="preserve">으로 바꾼다: Θ(rad) = Θ(°) × π / 180</w:t>
      </w:r>
    </w:p>
    <w:p>
      <w:pPr>
        <w:pStyle w:val="ListParagraph"/>
        <w:numPr>
          <w:ilvl w:val="0"/>
          <w:numId w:val="16"/>
        </w:numPr>
      </w:pPr>
      <w:r>
        <w:t xml:space="preserve">L = 0.105 m, r은 m 단위로 바꾼다.</w:t>
      </w:r>
    </w:p>
    <w:p>
      <w:pPr/>
      <w:r>
        <w:rPr>
          <w:b/>
        </w:rPr>
        <w:t xml:space="preserve">계산 예시</w:t>
      </w:r>
      <w:r>
        <w:t xml:space="preserve"> (κ = 1.0×10⁻⁷ N·m/rad, α = 120°, θ = 16.5°, Θ = 131.6°)</w:t>
      </w:r>
    </w:p>
    <w:p>
      <w:pPr>
        <w:pStyle w:val="ListParagraph"/>
        <w:numPr>
          <w:ilvl w:val="0"/>
          <w:numId w:val="17"/>
        </w:numPr>
      </w:pPr>
      <w:r>
        <w:t xml:space="preserve">Θ(rad) = 131.6 × π / 180 = 2.297 rad</w:t>
      </w:r>
    </w:p>
    <w:p>
      <w:pPr>
        <w:pStyle w:val="ListParagraph"/>
        <w:numPr>
          <w:ilvl w:val="0"/>
          <w:numId w:val="17"/>
        </w:numPr>
      </w:pPr>
      <w:r>
        <w:t xml:space="preserve">토크 = 1.0×10⁻⁷ × 2.297 = 2.30×10⁻⁷ N·m</w:t>
      </w:r>
    </w:p>
    <w:p>
      <w:pPr>
        <w:pStyle w:val="ListParagraph"/>
        <w:numPr>
          <w:ilvl w:val="0"/>
          <w:numId w:val="17"/>
        </w:numPr>
      </w:pPr>
      <w:r>
        <w:t xml:space="preserve">F = 2.30×10⁻⁷ / (0.105 × cos 8.25°) = 2.21×10⁻⁶ N</w:t>
      </w:r>
    </w:p>
    <w:p>
      <w:pPr/>
      <w:r>
        <w:rPr>
          <w:b/>
        </w:rPr>
        <w:t xml:space="preserve">내 데이터로 계산하기</w:t>
      </w:r>
      <w:r>
        <w:t xml:space="preserve"> (실험 2에서 3개 점 선택)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081"/>
        <w:gridCol w:w="1424"/>
        <w:gridCol w:w="1598"/>
        <w:gridCol w:w="1185"/>
        <w:gridCol w:w="1138"/>
        <w:gridCol w:w="2932"/>
      </w:tblGrid>
      <w:tr>
        <w:trPr>
          <w:tblHeader/>
        </w:trPr>
        <w:tc>
          <w:tcPr>
            <w:tcW w:w="1081" w:type="dxa"/>
            <w:shd w:val="clear" w:color="auto" w:fill="F2F2F2"/>
          </w:tcPr>
          <w:p>
            <w:pPr/>
            <w:r>
              <w:t xml:space="preserve">#</w:t>
            </w:r>
          </w:p>
        </w:tc>
        <w:tc>
          <w:tcPr>
            <w:tcW w:w="1424" w:type="dxa"/>
            <w:shd w:val="clear" w:color="auto" w:fill="F2F2F2"/>
          </w:tcPr>
          <w:p>
            <w:pPr/>
            <w:r>
              <w:t xml:space="preserve">Θ (rad)</w:t>
            </w:r>
          </w:p>
        </w:tc>
        <w:tc>
          <w:tcPr>
            <w:tcW w:w="1598" w:type="dxa"/>
            <w:shd w:val="clear" w:color="auto" w:fill="F2F2F2"/>
          </w:tcPr>
          <w:p>
            <w:pPr/>
            <w:r>
              <w:t xml:space="preserve">θ/2 (°)</w:t>
            </w:r>
          </w:p>
        </w:tc>
        <w:tc>
          <w:tcPr>
            <w:tcW w:w="1185" w:type="dxa"/>
            <w:shd w:val="clear" w:color="auto" w:fill="F2F2F2"/>
          </w:tcPr>
          <w:p>
            <w:pPr/>
            <w:r>
              <w:t xml:space="preserve">F (N)</w:t>
            </w:r>
          </w:p>
        </w:tc>
        <w:tc>
          <w:tcPr>
            <w:tcW w:w="1138" w:type="dxa"/>
            <w:shd w:val="clear" w:color="auto" w:fill="F2F2F2"/>
          </w:tcPr>
          <w:p>
            <w:pPr/>
            <w:r>
              <w:t xml:space="preserve">r (m)</w:t>
            </w:r>
          </w:p>
        </w:tc>
        <w:tc>
          <w:tcPr>
            <w:tcW w:w="2932" w:type="dxa"/>
            <w:shd w:val="clear" w:color="auto" w:fill="F2F2F2"/>
          </w:tcPr>
          <w:p>
            <w:pPr/>
            <w:r>
              <w:t xml:space="preserve">F·r² (N·m²)</w:t>
            </w:r>
          </w:p>
        </w:tc>
      </w:tr>
      <w:tr>
        <w:tc>
          <w:tcPr>
            <w:tcW w:w="1081" w:type="dxa"/>
          </w:tcPr>
          <w:p>
            <w:pPr/>
          </w:p>
        </w:tc>
        <w:tc>
          <w:tcPr>
            <w:tcW w:w="1424" w:type="dxa"/>
          </w:tcPr>
          <w:p>
            <w:pPr/>
          </w:p>
        </w:tc>
        <w:tc>
          <w:tcPr>
            <w:tcW w:w="1598" w:type="dxa"/>
          </w:tcPr>
          <w:p>
            <w:pPr/>
          </w:p>
        </w:tc>
        <w:tc>
          <w:tcPr>
            <w:tcW w:w="1185" w:type="dxa"/>
          </w:tcPr>
          <w:p>
            <w:pPr/>
          </w:p>
        </w:tc>
        <w:tc>
          <w:tcPr>
            <w:tcW w:w="1138" w:type="dxa"/>
          </w:tcPr>
          <w:p>
            <w:pPr/>
          </w:p>
        </w:tc>
        <w:tc>
          <w:tcPr>
            <w:tcW w:w="2932" w:type="dxa"/>
          </w:tcPr>
          <w:p>
            <w:pPr/>
          </w:p>
        </w:tc>
      </w:tr>
      <w:tr>
        <w:tc>
          <w:tcPr>
            <w:tcW w:w="1081" w:type="dxa"/>
          </w:tcPr>
          <w:p>
            <w:pPr/>
          </w:p>
        </w:tc>
        <w:tc>
          <w:tcPr>
            <w:tcW w:w="1424" w:type="dxa"/>
          </w:tcPr>
          <w:p>
            <w:pPr/>
          </w:p>
        </w:tc>
        <w:tc>
          <w:tcPr>
            <w:tcW w:w="1598" w:type="dxa"/>
          </w:tcPr>
          <w:p>
            <w:pPr/>
          </w:p>
        </w:tc>
        <w:tc>
          <w:tcPr>
            <w:tcW w:w="1185" w:type="dxa"/>
          </w:tcPr>
          <w:p>
            <w:pPr/>
          </w:p>
        </w:tc>
        <w:tc>
          <w:tcPr>
            <w:tcW w:w="1138" w:type="dxa"/>
          </w:tcPr>
          <w:p>
            <w:pPr/>
          </w:p>
        </w:tc>
        <w:tc>
          <w:tcPr>
            <w:tcW w:w="2932" w:type="dxa"/>
          </w:tcPr>
          <w:p>
            <w:pPr/>
          </w:p>
        </w:tc>
      </w:tr>
      <w:tr>
        <w:tc>
          <w:tcPr>
            <w:tcW w:w="1081" w:type="dxa"/>
          </w:tcPr>
          <w:p>
            <w:pPr/>
          </w:p>
        </w:tc>
        <w:tc>
          <w:tcPr>
            <w:tcW w:w="1424" w:type="dxa"/>
          </w:tcPr>
          <w:p>
            <w:pPr/>
          </w:p>
        </w:tc>
        <w:tc>
          <w:tcPr>
            <w:tcW w:w="1598" w:type="dxa"/>
          </w:tcPr>
          <w:p>
            <w:pPr/>
          </w:p>
        </w:tc>
        <w:tc>
          <w:tcPr>
            <w:tcW w:w="1185" w:type="dxa"/>
          </w:tcPr>
          <w:p>
            <w:pPr/>
          </w:p>
        </w:tc>
        <w:tc>
          <w:tcPr>
            <w:tcW w:w="1138" w:type="dxa"/>
          </w:tcPr>
          <w:p>
            <w:pPr/>
          </w:p>
        </w:tc>
        <w:tc>
          <w:tcPr>
            <w:tcW w:w="2932" w:type="dxa"/>
          </w:tcPr>
          <w:p>
            <w:pPr/>
          </w:p>
        </w:tc>
      </w:tr>
    </w:tbl>
    <w:p>
      <w:pPr/>
      <w:r>
        <w:rPr>
          <w:b/>
        </w:rPr>
        <w:t xml:space="preserve">Q12.</w:t>
      </w:r>
      <w:r>
        <w:t xml:space="preserve"> 쿨롱 법칙 F = kq²/r² (k = 9.0×10⁹ N·m²/C²)을 이용해 각 구의 전하량 q를 추정하시오. 이 시뮬레이션에서 처음 탐침구에 준 전하는 1.0 nC이고, 바늘 구와 나눈 뒤에는 각각 몇 nC이어야 하는가? 추정값과 비교하시오.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Q13.</w:t>
      </w:r>
      <w:r>
        <w:t xml:space="preserve"> 계산한 전기력은 지구에서 질량 약 0.2 mg인 물체에 작용하는 중력과 비슷한 크기이다. 이처럼 작은 힘을 측정할 수 있게 해 주는 이 장치의 핵심 아이디어는 무엇인가?</w:t>
      </w:r>
    </w:p>
    <w:p>
      <w:pPr>
        <w:pStyle w:val="Quote"/>
      </w:pPr>
      <w:r>
        <w:t xml:space="preserve">답:</w:t>
      </w:r>
    </w:p>
    <w:p>
      <w:pPr>
        <w:pStyle w:val="Heading2"/>
      </w:pPr>
      <w:r>
        <w:t xml:space="preserve">7. 오차 토론 (단계 7)</w:t>
      </w:r>
    </w:p>
    <w:p>
      <w:pPr/>
      <w:r>
        <w:rPr>
          <w:b/>
        </w:rPr>
        <w:t xml:space="preserve">7. 오차 토론</w:t>
      </w:r>
      <w:r>
        <w:t xml:space="preserve"> 단계로 이동하면, 내가 측정한 α 값으로 실험을 다시 돌려 오차 요인을 하나씩 끈 결과를 보여 준다. 표를 채우고 토론하자.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5631"/>
        <w:gridCol w:w="1511"/>
        <w:gridCol w:w="2216"/>
      </w:tblGrid>
      <w:tr>
        <w:trPr>
          <w:tblHeader/>
        </w:trPr>
        <w:tc>
          <w:tcPr>
            <w:tcW w:w="5631" w:type="dxa"/>
            <w:shd w:val="clear" w:color="auto" w:fill="F2F2F2"/>
          </w:tcPr>
          <w:p>
            <w:pPr/>
            <w:r>
              <w:t xml:space="preserve">조건</w:t>
            </w:r>
          </w:p>
        </w:tc>
        <w:tc>
          <w:tcPr>
            <w:tcW w:w="1511" w:type="dxa"/>
            <w:shd w:val="clear" w:color="auto" w:fill="F2F2F2"/>
          </w:tcPr>
          <w:p>
            <w:pPr/>
            <w:r>
              <w:t xml:space="preserve">기울기</w:t>
            </w:r>
          </w:p>
        </w:tc>
        <w:tc>
          <w:tcPr>
            <w:tcW w:w="2216" w:type="dxa"/>
            <w:shd w:val="clear" w:color="auto" w:fill="F2F2F2"/>
          </w:tcPr>
          <w:p>
            <w:pPr/>
            <w:r>
              <w:t xml:space="preserve">−2와의 차</w:t>
            </w:r>
          </w:p>
        </w:tc>
      </w:tr>
      <w:tr>
        <w:tc>
          <w:tcPr>
            <w:tcW w:w="5631" w:type="dxa"/>
          </w:tcPr>
          <w:p>
            <w:pPr/>
            <w:r>
              <w:t xml:space="preserve">위 실험과 같은 조건</w:t>
            </w:r>
          </w:p>
        </w:tc>
        <w:tc>
          <w:tcPr>
            <w:tcW w:w="1511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</w:tr>
      <w:tr>
        <w:tc>
          <w:tcPr>
            <w:tcW w:w="5631" w:type="dxa"/>
          </w:tcPr>
          <w:p>
            <w:pPr/>
            <w:r>
              <w:t xml:space="preserve">전하 누설이 없다면</w:t>
            </w:r>
          </w:p>
        </w:tc>
        <w:tc>
          <w:tcPr>
            <w:tcW w:w="1511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</w:tr>
      <w:tr>
        <w:tc>
          <w:tcPr>
            <w:tcW w:w="5631" w:type="dxa"/>
          </w:tcPr>
          <w:p>
            <w:pPr/>
            <w:r>
              <w:t xml:space="preserve">접선 성분 cos(θ/2)를 무시하면</w:t>
            </w:r>
          </w:p>
        </w:tc>
        <w:tc>
          <w:tcPr>
            <w:tcW w:w="1511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</w:tr>
      <w:tr>
        <w:tc>
          <w:tcPr>
            <w:tcW w:w="5631" w:type="dxa"/>
          </w:tcPr>
          <w:p>
            <w:pPr/>
            <w:r>
              <w:t xml:space="preserve">눈금을 정밀하게 읽었다면</w:t>
            </w:r>
          </w:p>
        </w:tc>
        <w:tc>
          <w:tcPr>
            <w:tcW w:w="1511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</w:tr>
      <w:tr>
        <w:tc>
          <w:tcPr>
            <w:tcW w:w="5631" w:type="dxa"/>
          </w:tcPr>
          <w:p>
            <w:pPr/>
            <w:r>
              <w:t xml:space="preserve">세 가지 모두 이상적</w:t>
            </w:r>
          </w:p>
        </w:tc>
        <w:tc>
          <w:tcPr>
            <w:tcW w:w="1511" w:type="dxa"/>
          </w:tcPr>
          <w:p>
            <w:pPr/>
          </w:p>
        </w:tc>
        <w:tc>
          <w:tcPr>
            <w:tcW w:w="2216" w:type="dxa"/>
          </w:tcPr>
          <w:p>
            <w:pPr/>
          </w:p>
        </w:tc>
      </w:tr>
    </w:tbl>
    <w:p>
      <w:pPr/>
      <w:r>
        <w:rPr>
          <w:b/>
        </w:rPr>
        <w:t xml:space="preserve">Q14.</w:t>
      </w:r>
      <w:r>
        <w:t xml:space="preserve"> 기울기를 가장 크게 바꾸는 요인은 무엇인가? 그 요인이 왜 결과를 −2에서 벗어나게 하는지 설명하시오.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Q15.</w:t>
      </w:r>
      <w:r>
        <w:t xml:space="preserve"> '측정 한 번에 걸리는 시간' 슬라이더를 2 s와 120 s로 바꿔 보시오. 기울기는 어떻게 달라지며, 실제 실험에서는 어떻게 하면 이 오차를 줄일 수 있는가?</w:t>
      </w:r>
    </w:p>
    <w:p>
      <w:pPr>
        <w:pStyle w:val="Quote"/>
      </w:pPr>
      <w:r>
        <w:t xml:space="preserve">답:</w:t>
      </w:r>
    </w:p>
    <w:p>
      <w:pPr/>
      <w:r>
        <w:rPr>
          <w:b/>
        </w:rPr>
        <w:t xml:space="preserve">Q16.</w:t>
      </w:r>
      <w:r>
        <w:t xml:space="preserve"> 쿨롱은 1785년에 θ가 약 36°, 18°, 8.5°인 단 3개의 측정점으로 역제곱 법칙을 주장했다. 이 근거가 충분하다고 생각하는가? 자신의 의견과 이유를 쓰시오.</w:t>
      </w:r>
    </w:p>
    <w:p>
      <w:pPr>
        <w:pStyle w:val="Quote"/>
      </w:pPr>
      <w:r>
        <w:t xml:space="preserve">답:</w:t>
      </w:r>
    </w:p>
    <w:p>
      <w:pPr>
        <w:pStyle w:val="Heading2"/>
      </w:pPr>
      <w:r>
        <w:t xml:space="preserve">8. 결론</w:t>
      </w:r>
    </w:p>
    <w:p>
      <w:pPr/>
      <w:r>
        <w:t xml:space="preserve">이번 실험으로 알게 된 전기력의 성질을 측정값을 근거로 3~4문장으로 정리하시오. (거리 관계, 전하량 관계, 측정한 힘의 크기, 오차 포함)</w:t>
      </w:r>
    </w:p>
    <w:p>
      <w:pPr>
        <w:pStyle w:val="Quote"/>
      </w:pPr>
    </w:p>
    <w:p>
      <w:pPr>
        <w:pStyle w:val="Heading2"/>
      </w:pPr>
      <w:r>
        <w:t xml:space="preserve">9. 자기 평가</w:t>
      </w:r>
    </w:p>
    <w:p>
      <w:pPr>
        <w:pStyle w:val="ListParagraph"/>
        <w:numPr>
          <w:ilvl w:val="0"/>
          <w:numId w:val="18"/>
        </w:numPr>
      </w:pPr>
      <w:r>
        <w:t xml:space="preserve">☐ 비틀림 저울이 작은 힘을 각도로 바꾸는 원리를 설명할 수 있다.</w:t>
      </w:r>
    </w:p>
    <w:p>
      <w:pPr>
        <w:pStyle w:val="ListParagraph"/>
        <w:numPr>
          <w:ilvl w:val="0"/>
          <w:numId w:val="18"/>
        </w:numPr>
      </w:pPr>
      <w:r>
        <w:t xml:space="preserve">☐ 총 비틀림각 Θ와 마이크로미터 각 α의 차이를 설명할 수 있다.</w:t>
      </w:r>
    </w:p>
    <w:p>
      <w:pPr>
        <w:pStyle w:val="ListParagraph"/>
        <w:numPr>
          <w:ilvl w:val="0"/>
          <w:numId w:val="18"/>
        </w:numPr>
      </w:pPr>
      <w:r>
        <w:t xml:space="preserve">☐ 로그–로그 그래프의 기울기로 거리 법칙의 지수를 구할 수 있다.</w:t>
      </w:r>
    </w:p>
    <w:p>
      <w:pPr>
        <w:pStyle w:val="ListParagraph"/>
        <w:numPr>
          <w:ilvl w:val="0"/>
          <w:numId w:val="18"/>
        </w:numPr>
      </w:pPr>
      <w:r>
        <w:t xml:space="preserve">☐ 전기력이 전하량에 비례함을 측정값으로 보일 수 있다.</w:t>
      </w:r>
    </w:p>
    <w:p>
      <w:pPr>
        <w:pStyle w:val="ListParagraph"/>
        <w:numPr>
          <w:ilvl w:val="0"/>
          <w:numId w:val="18"/>
        </w:numPr>
      </w:pPr>
      <w:r>
        <w:t xml:space="preserve">☐ κ와 Θ로 전기력의 크기를 N 단위로 계산할 수 있다.</w:t>
      </w:r>
    </w:p>
    <w:p>
      <w:pPr>
        <w:pStyle w:val="ListParagraph"/>
        <w:numPr>
          <w:ilvl w:val="0"/>
          <w:numId w:val="18"/>
        </w:numPr>
      </w:pPr>
      <w:r>
        <w:t xml:space="preserve">☐ 오차 요인을 들고 결과에 미치는 영향을 설명할 수 있다.</w:t>
      </w:r>
    </w:p>
    <w:p>
      <w:pPr/>
      <w:r>
        <w:rPr>
          <w:b/>
        </w:rPr>
        <w:t xml:space="preserve">느낀 점 / 더 알고 싶은 점</w:t>
      </w:r>
    </w:p>
    <w:p>
      <w:pPr>
        <w:pStyle w:val="Quote"/>
      </w:pPr>
    </w:p>
    <w:p>
      <w:pPr/>
      <w:r>
        <w:t xml:space="preserve">※ 가상 실험의 수치는 시뮬레이션 모델이 계산한 값이며, 쿨롱의 1785년 원전 값과 같지 않다.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0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</w:num>
  <w:num w:numId="11">
    <w:abstractNumId w:val="0"/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0"/>
  </w:num>
  <w:num w:numId="15">
    <w:abstractNumId w:val="0"/>
  </w:num>
  <w:num w:numId="16">
    <w:abstractNumId w:val="0"/>
  </w:num>
  <w:num w:numId="17">
    <w:abstractNumId w:val="1"/>
    <w:lvlOverride w:ilvl="0">
      <w:startOverride w:val="1"/>
    </w:lvlOverride>
  </w:num>
  <w:num w:numId="18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crazyray.uk/electromagnetism/coulomb-torsion/index.html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쿨롱 비틀림 저울 가상 실험 보고서</dc:title>
  <dc:description>Claude Docs node/9b4d13cd-647c@10 docx-w7</dc:description>
  <cp:revision>10</cp:revision>
</cp:coreProperties>
</file>